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06A" w:rsidRDefault="00C1106A" w:rsidP="00DD6916">
      <w:pPr>
        <w:ind w:left="0" w:firstLine="0"/>
      </w:pPr>
    </w:p>
    <w:p w:rsidR="00C1106A" w:rsidRDefault="00C1106A"/>
    <w:p w:rsidR="00C1106A" w:rsidRPr="0076749E" w:rsidRDefault="00F74CEF" w:rsidP="00DD6916">
      <w:pPr>
        <w:ind w:left="0" w:firstLine="0"/>
        <w:jc w:val="center"/>
        <w:rPr>
          <w:b/>
        </w:rPr>
      </w:pPr>
      <w:r>
        <w:rPr>
          <w:b/>
        </w:rPr>
        <w:t>Importance of accurate data in Human resource Strategic Decision</w:t>
      </w:r>
    </w:p>
    <w:p w:rsidR="00C1106A" w:rsidRDefault="00C1106A" w:rsidP="00DD6916">
      <w:pPr>
        <w:ind w:left="0" w:firstLine="0"/>
        <w:jc w:val="center"/>
      </w:pPr>
    </w:p>
    <w:p w:rsidR="00C1106A" w:rsidRDefault="00C1106A" w:rsidP="00DD6916">
      <w:pPr>
        <w:ind w:left="0" w:firstLine="0"/>
        <w:jc w:val="center"/>
      </w:pPr>
    </w:p>
    <w:p w:rsidR="00DD6916" w:rsidRDefault="00DD6916" w:rsidP="00DD6916">
      <w:pPr>
        <w:ind w:left="0" w:firstLine="0"/>
        <w:jc w:val="center"/>
      </w:pPr>
    </w:p>
    <w:p w:rsidR="00DD6916" w:rsidRDefault="00DD6916" w:rsidP="00DD6916">
      <w:pPr>
        <w:ind w:left="0" w:firstLine="0"/>
        <w:jc w:val="center"/>
      </w:pPr>
    </w:p>
    <w:p w:rsidR="00C1106A" w:rsidRDefault="00F74CEF" w:rsidP="00DD6916">
      <w:pPr>
        <w:ind w:left="0" w:firstLine="0"/>
        <w:jc w:val="center"/>
      </w:pPr>
      <w:r>
        <w:t>Name</w:t>
      </w:r>
    </w:p>
    <w:p w:rsidR="00C1106A" w:rsidRDefault="00F74CEF" w:rsidP="00DD6916">
      <w:pPr>
        <w:ind w:left="0" w:firstLine="0"/>
        <w:jc w:val="center"/>
      </w:pPr>
      <w:r>
        <w:t>Institution of affiliation</w:t>
      </w:r>
    </w:p>
    <w:p w:rsidR="00C1106A" w:rsidRDefault="00DD6916" w:rsidP="00DD6916">
      <w:pPr>
        <w:ind w:left="0" w:firstLine="0"/>
        <w:jc w:val="center"/>
      </w:pPr>
      <w:r>
        <w:t>Professor</w:t>
      </w:r>
    </w:p>
    <w:p w:rsidR="00C1106A" w:rsidRDefault="00F74CEF" w:rsidP="00DD6916">
      <w:pPr>
        <w:ind w:left="0" w:firstLine="0"/>
        <w:jc w:val="center"/>
      </w:pPr>
      <w:r>
        <w:t>Date</w:t>
      </w: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C1106A" w:rsidRDefault="00C1106A" w:rsidP="00C1106A">
      <w:pPr>
        <w:jc w:val="center"/>
      </w:pPr>
    </w:p>
    <w:p w:rsidR="002816C6" w:rsidRDefault="002816C6" w:rsidP="00E81835">
      <w:pPr>
        <w:tabs>
          <w:tab w:val="left" w:pos="2765"/>
        </w:tabs>
        <w:ind w:left="0" w:firstLine="0"/>
      </w:pPr>
    </w:p>
    <w:p w:rsidR="00E81835" w:rsidRPr="002113A5" w:rsidRDefault="00DD6916" w:rsidP="00DD6916">
      <w:pPr>
        <w:ind w:left="0" w:firstLine="0"/>
        <w:jc w:val="center"/>
        <w:rPr>
          <w:b/>
        </w:rPr>
      </w:pPr>
      <w:r>
        <w:rPr>
          <w:b/>
        </w:rPr>
        <w:lastRenderedPageBreak/>
        <w:t>Importance of accurate data in Human resource Strategic Decision</w:t>
      </w:r>
    </w:p>
    <w:p w:rsidR="004E7870" w:rsidRDefault="00F74CEF" w:rsidP="00635ABC">
      <w:pPr>
        <w:tabs>
          <w:tab w:val="left" w:pos="522"/>
          <w:tab w:val="left" w:pos="2765"/>
        </w:tabs>
        <w:ind w:left="0" w:firstLine="0"/>
      </w:pPr>
      <w:r>
        <w:tab/>
      </w:r>
      <w:r w:rsidR="00DD6916">
        <w:t xml:space="preserve">    </w:t>
      </w:r>
      <w:r w:rsidR="00286791">
        <w:t xml:space="preserve">Maintenance of accurate and correct data is vital to every organization. Availability of reliable data helps the management of the organization in very many ways that include but not limited </w:t>
      </w:r>
      <w:r w:rsidR="00517219">
        <w:t xml:space="preserve">to: </w:t>
      </w:r>
      <w:bookmarkStart w:id="0" w:name="_GoBack"/>
      <w:bookmarkEnd w:id="0"/>
      <w:r w:rsidR="00517219">
        <w:t xml:space="preserve">making financial decisions and </w:t>
      </w:r>
      <w:r w:rsidR="00286791">
        <w:t>aiding management</w:t>
      </w:r>
      <w:r w:rsidR="00903952">
        <w:t xml:space="preserve"> in making investment decisions. In the HR department, the data is useful in cases where the organization wants to promote and appraise its staff. All departments are therefore required to collect </w:t>
      </w:r>
      <w:proofErr w:type="spellStart"/>
      <w:r w:rsidR="00903952">
        <w:t>analyze</w:t>
      </w:r>
      <w:proofErr w:type="spellEnd"/>
      <w:r w:rsidR="00903952">
        <w:t xml:space="preserve"> and maintain data as it will aid in decision making in the future. Human resource is one of the critical departments that need to have historical data that is correct at all time</w:t>
      </w:r>
      <w:r>
        <w:t>,</w:t>
      </w:r>
    </w:p>
    <w:p w:rsidR="0076749E" w:rsidRDefault="00DD6916" w:rsidP="00635ABC">
      <w:pPr>
        <w:tabs>
          <w:tab w:val="left" w:pos="522"/>
          <w:tab w:val="left" w:pos="2765"/>
        </w:tabs>
        <w:ind w:left="0" w:firstLine="0"/>
      </w:pPr>
      <w:proofErr w:type="gramStart"/>
      <w:r>
        <w:t>(</w:t>
      </w:r>
      <w:proofErr w:type="spellStart"/>
      <w:r>
        <w:t>Frone</w:t>
      </w:r>
      <w:proofErr w:type="spellEnd"/>
      <w:r>
        <w:t xml:space="preserve"> &amp; </w:t>
      </w:r>
      <w:proofErr w:type="spellStart"/>
      <w:r w:rsidR="00F74CEF">
        <w:t>Blais</w:t>
      </w:r>
      <w:proofErr w:type="spellEnd"/>
      <w:r w:rsidR="00F74CEF">
        <w:t xml:space="preserve">, </w:t>
      </w:r>
      <w:r w:rsidR="00F74CEF" w:rsidRPr="00ED3AE2">
        <w:t>2020).</w:t>
      </w:r>
      <w:proofErr w:type="gramEnd"/>
      <w:r w:rsidR="00F74CEF" w:rsidRPr="00ED3AE2">
        <w:t xml:space="preserve"> </w:t>
      </w:r>
      <w:r w:rsidR="00903952">
        <w:t>Information on all employees that is when they joined the organization, performance appraisal, among others, is maintained with high levels of confidentiality. The case study in St Mary Hospital expounds on the importance of accurate data not only for the HR department but also in top management strategic decision making.</w:t>
      </w:r>
    </w:p>
    <w:p w:rsidR="00E57895" w:rsidRDefault="00F74CEF" w:rsidP="00635ABC">
      <w:pPr>
        <w:tabs>
          <w:tab w:val="left" w:pos="522"/>
          <w:tab w:val="left" w:pos="2765"/>
        </w:tabs>
        <w:ind w:left="0" w:firstLine="0"/>
      </w:pPr>
      <w:r>
        <w:t xml:space="preserve">       </w:t>
      </w:r>
      <w:r w:rsidR="00DD6916">
        <w:t xml:space="preserve">      </w:t>
      </w:r>
      <w:r>
        <w:t>The major problem with the Hospital has reduced revenue due to reduced hospital bed occupancy.</w:t>
      </w:r>
      <w:r w:rsidR="005A207B">
        <w:t xml:space="preserve">  </w:t>
      </w:r>
      <w:r>
        <w:t>The Hospital is experiencing a reduced occupancy from 72% to 57%.</w:t>
      </w:r>
      <w:r w:rsidR="005A207B">
        <w:t xml:space="preserve"> </w:t>
      </w:r>
      <w:r w:rsidR="00801922">
        <w:t xml:space="preserve"> </w:t>
      </w:r>
      <w:r w:rsidR="005A207B">
        <w:t>St</w:t>
      </w:r>
      <w:r>
        <w:t xml:space="preserve"> Mary Hospital also </w:t>
      </w:r>
      <w:r w:rsidR="005A207B">
        <w:t xml:space="preserve">lacks well-maintained and accurate data concerning the organization's employees' appraisal. The decision on who is going home is highly dependent on this </w:t>
      </w:r>
      <w:r w:rsidR="005E516E">
        <w:t xml:space="preserve">information. Mr. Osgood is facing this problem of a lack of adequate appraisal systems in the Hospital. To do his job, he uses the traditional checklist rating that contains a summary </w:t>
      </w:r>
      <w:r w:rsidR="005F7F01">
        <w:t>rating</w:t>
      </w:r>
      <w:r w:rsidR="00105D6E">
        <w:t xml:space="preserve"> </w:t>
      </w:r>
      <w:r w:rsidR="00105D6E">
        <w:t>(</w:t>
      </w:r>
      <w:proofErr w:type="spellStart"/>
      <w:r w:rsidR="00105D6E" w:rsidRPr="00B55EF6">
        <w:t>Patil</w:t>
      </w:r>
      <w:proofErr w:type="spellEnd"/>
      <w:r w:rsidR="00105D6E">
        <w:t xml:space="preserve"> et al., 2017)</w:t>
      </w:r>
      <w:r w:rsidR="005F7F01">
        <w:t xml:space="preserve">. The best solution to this week's appraisal system in the Hospital is to revamp the appraisal process. Also, the HR department can integrate the system with the IT department of the </w:t>
      </w:r>
      <w:r>
        <w:t>Hospital.</w:t>
      </w:r>
    </w:p>
    <w:p w:rsidR="00F54A2C" w:rsidRDefault="00F74CEF" w:rsidP="00635ABC">
      <w:pPr>
        <w:tabs>
          <w:tab w:val="left" w:pos="522"/>
          <w:tab w:val="left" w:pos="2765"/>
        </w:tabs>
        <w:ind w:left="0" w:firstLine="0"/>
      </w:pPr>
      <w:r>
        <w:t xml:space="preserve">   </w:t>
      </w:r>
      <w:r w:rsidR="00DD6916">
        <w:t xml:space="preserve">         </w:t>
      </w:r>
      <w:r>
        <w:t xml:space="preserve">Another problem with the St Mary Hospital is over the employment of staff even when the organization is facing financial turmoil. From the checklist rating, it clear that the most ineffective team has less than three years in the Hospital, and the best performing employees have been in the organization for more than seven </w:t>
      </w:r>
      <w:r w:rsidR="001A6FE5">
        <w:t xml:space="preserve">years. The Human resource </w:t>
      </w:r>
      <w:r w:rsidR="001A6FE5">
        <w:lastRenderedPageBreak/>
        <w:t xml:space="preserve">department should always make employment decisions based on data on </w:t>
      </w:r>
      <w:r w:rsidR="005D5184">
        <w:t>employee</w:t>
      </w:r>
      <w:r w:rsidR="001A6FE5">
        <w:t xml:space="preserve"> shortage per department and the cost of the recruitment of new staff.</w:t>
      </w:r>
      <w:r w:rsidR="003C1E7F">
        <w:t xml:space="preserve"> The use of data in the employment process removes biases and provides an even and equal playing </w:t>
      </w:r>
      <w:r w:rsidR="00F71F00">
        <w:t>field.</w:t>
      </w:r>
      <w:r w:rsidRPr="003E0B5B">
        <w:rPr>
          <w:noProof/>
          <w:lang w:val="en-US"/>
        </w:rPr>
        <w:drawing>
          <wp:anchor distT="0" distB="0" distL="114300" distR="114300" simplePos="0" relativeHeight="251658240" behindDoc="0" locked="0" layoutInCell="1" allowOverlap="1" wp14:anchorId="08DD2739" wp14:editId="27367D7D">
            <wp:simplePos x="0" y="0"/>
            <wp:positionH relativeFrom="margin">
              <wp:posOffset>-866775</wp:posOffset>
            </wp:positionH>
            <wp:positionV relativeFrom="margin">
              <wp:posOffset>967105</wp:posOffset>
            </wp:positionV>
            <wp:extent cx="7372350" cy="36099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754488"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372350" cy="3609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F7D8F" w:rsidRDefault="00F74CEF" w:rsidP="006C31D8">
      <w:pPr>
        <w:ind w:left="0" w:hanging="720"/>
      </w:pPr>
      <w:r>
        <w:t xml:space="preserve">               </w:t>
      </w:r>
      <w:r w:rsidR="00DD6916">
        <w:t xml:space="preserve">        </w:t>
      </w:r>
      <w:r>
        <w:t xml:space="preserve">The Hospital would also consider structuring the employees to align with the Hospital's short-term </w:t>
      </w:r>
      <w:r w:rsidR="004E7870">
        <w:t>and term</w:t>
      </w:r>
      <w:r>
        <w:t xml:space="preserve"> values without necessarily laying them off as it helps the staff to adapt to the new charges and facts at the workplace in the long run. St Mary Hospital may plan on placing some full-time employees on part-time employment contracts as it is a less radical move compared to layoffs. </w:t>
      </w:r>
      <w:r w:rsidR="00105D6E">
        <w:t xml:space="preserve">According to </w:t>
      </w:r>
      <w:proofErr w:type="spellStart"/>
      <w:r w:rsidR="00105D6E">
        <w:t>Frone</w:t>
      </w:r>
      <w:proofErr w:type="spellEnd"/>
      <w:r w:rsidR="00105D6E">
        <w:t xml:space="preserve"> and </w:t>
      </w:r>
      <w:proofErr w:type="spellStart"/>
      <w:r w:rsidR="00105D6E">
        <w:t>Blais</w:t>
      </w:r>
      <w:proofErr w:type="spellEnd"/>
      <w:r w:rsidR="00105D6E">
        <w:t xml:space="preserve"> </w:t>
      </w:r>
      <w:r w:rsidR="00105D6E" w:rsidRPr="00ED3AE2">
        <w:t>(2020)</w:t>
      </w:r>
      <w:r w:rsidR="00105D6E">
        <w:t>, p</w:t>
      </w:r>
      <w:r>
        <w:t xml:space="preserve">art-time engagements ensure that the brainpower and the knowledge of the employees are in the organization. The step also reduces the </w:t>
      </w:r>
      <w:r w:rsidR="00A158D1">
        <w:t xml:space="preserve">negative impact on the employees to be laid </w:t>
      </w:r>
      <w:r w:rsidR="001B7E97">
        <w:t xml:space="preserve">off. Giving mandatory unpaid leaves is a good option the Hospital can consider. The Hospital can still engage with the employees to see how to have both the paid and unpaid leaves. Unpaid leaves ensure that the organization saves on the reduced salaries without </w:t>
      </w:r>
      <w:proofErr w:type="gramStart"/>
      <w:r w:rsidR="001B7E97">
        <w:t>laying</w:t>
      </w:r>
      <w:proofErr w:type="gramEnd"/>
      <w:r w:rsidR="001B7E97">
        <w:t xml:space="preserve"> off the staff. They are differentiating the reasonable costs of the Hospital from the unfortunate and </w:t>
      </w:r>
      <w:r w:rsidR="001B7E97">
        <w:lastRenderedPageBreak/>
        <w:t xml:space="preserve">unnecessary expenses. The Hospital can do away with all the adverse costs and only </w:t>
      </w:r>
      <w:r w:rsidR="0005256F" w:rsidRPr="0034358B">
        <w:rPr>
          <w:noProof/>
          <w:lang w:val="en-US"/>
        </w:rPr>
        <w:drawing>
          <wp:anchor distT="0" distB="0" distL="114300" distR="114300" simplePos="0" relativeHeight="251659264" behindDoc="0" locked="0" layoutInCell="1" allowOverlap="1">
            <wp:simplePos x="0" y="0"/>
            <wp:positionH relativeFrom="margin">
              <wp:posOffset>-714375</wp:posOffset>
            </wp:positionH>
            <wp:positionV relativeFrom="margin">
              <wp:posOffset>710565</wp:posOffset>
            </wp:positionV>
            <wp:extent cx="7124700" cy="3552825"/>
            <wp:effectExtent l="0" t="0" r="0" b="952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875344" name="Picture 9"/>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124700" cy="3552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7E97">
        <w:t>concentrate on the fees that affect the hospitals' operations.</w:t>
      </w:r>
    </w:p>
    <w:p w:rsidR="00901A92" w:rsidRDefault="00901A92" w:rsidP="006C31D8">
      <w:pPr>
        <w:ind w:left="0" w:hanging="720"/>
      </w:pPr>
    </w:p>
    <w:p w:rsidR="004C488A" w:rsidRDefault="00F74CEF" w:rsidP="00503785">
      <w:pPr>
        <w:ind w:left="0" w:hanging="720"/>
      </w:pPr>
      <w:r>
        <w:t xml:space="preserve">                  </w:t>
      </w:r>
      <w:r w:rsidR="00EE7504">
        <w:t xml:space="preserve">   </w:t>
      </w:r>
      <w:r w:rsidR="00A63581">
        <w:t>ALL the departments in Hospital are affected</w:t>
      </w:r>
      <w:r w:rsidR="00FA6F32">
        <w:t>. The unsatisfactory employees who need</w:t>
      </w:r>
      <w:r w:rsidR="00FB6A6B">
        <w:t xml:space="preserve"> to improve substanti</w:t>
      </w:r>
      <w:r w:rsidR="00FB22EE">
        <w:t xml:space="preserve">ally and all employees in all </w:t>
      </w:r>
      <w:r w:rsidR="00EE7504">
        <w:t xml:space="preserve">departments with questionable needs were are also </w:t>
      </w:r>
      <w:r w:rsidR="00F57CA7">
        <w:t>affected.</w:t>
      </w:r>
    </w:p>
    <w:p w:rsidR="00503785" w:rsidRDefault="00F74CEF" w:rsidP="00503785">
      <w:pPr>
        <w:ind w:left="0" w:hanging="720"/>
      </w:pPr>
      <w:r>
        <w:t xml:space="preserve">  </w:t>
      </w:r>
      <w:r w:rsidR="00F57CA7">
        <w:t xml:space="preserve">The table below illustrates; </w:t>
      </w:r>
    </w:p>
    <w:p w:rsidR="00503785" w:rsidRDefault="00F74CEF" w:rsidP="00503785">
      <w:pPr>
        <w:ind w:left="0" w:hanging="720"/>
      </w:pPr>
      <w:r>
        <w:t xml:space="preserve"> </w:t>
      </w:r>
      <w:r w:rsidR="00DD6916">
        <w:t>The</w:t>
      </w:r>
      <w:r>
        <w:t xml:space="preserve"> number of employees laid off.in all the departments and the amount of money to save</w:t>
      </w:r>
      <w:r w:rsidR="005C08AD">
        <w:t xml:space="preserve"> per department.</w:t>
      </w:r>
    </w:p>
    <w:tbl>
      <w:tblPr>
        <w:tblW w:w="8140" w:type="dxa"/>
        <w:tblLook w:val="04A0" w:firstRow="1" w:lastRow="0" w:firstColumn="1" w:lastColumn="0" w:noHBand="0" w:noVBand="1"/>
      </w:tblPr>
      <w:tblGrid>
        <w:gridCol w:w="3300"/>
        <w:gridCol w:w="2280"/>
        <w:gridCol w:w="2560"/>
      </w:tblGrid>
      <w:tr w:rsidR="00FF6118" w:rsidTr="00503785">
        <w:trPr>
          <w:trHeight w:val="645"/>
        </w:trPr>
        <w:tc>
          <w:tcPr>
            <w:tcW w:w="3300" w:type="dxa"/>
            <w:tcBorders>
              <w:top w:val="single" w:sz="12" w:space="0" w:color="auto"/>
              <w:left w:val="single" w:sz="12" w:space="0" w:color="auto"/>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Department</w:t>
            </w:r>
          </w:p>
        </w:tc>
        <w:tc>
          <w:tcPr>
            <w:tcW w:w="2280" w:type="dxa"/>
            <w:tcBorders>
              <w:top w:val="single" w:sz="12" w:space="0" w:color="auto"/>
              <w:left w:val="nil"/>
              <w:bottom w:val="single" w:sz="4" w:space="0" w:color="auto"/>
              <w:right w:val="single" w:sz="4" w:space="0" w:color="auto"/>
            </w:tcBorders>
            <w:shd w:val="clear" w:color="auto" w:fill="auto"/>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Number of staff affected</w:t>
            </w:r>
          </w:p>
        </w:tc>
        <w:tc>
          <w:tcPr>
            <w:tcW w:w="2560" w:type="dxa"/>
            <w:tcBorders>
              <w:top w:val="single" w:sz="12" w:space="0" w:color="auto"/>
              <w:left w:val="nil"/>
              <w:bottom w:val="single" w:sz="4" w:space="0" w:color="auto"/>
              <w:right w:val="single" w:sz="12" w:space="0" w:color="auto"/>
            </w:tcBorders>
            <w:shd w:val="clear" w:color="auto" w:fill="auto"/>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Amount saved per department</w:t>
            </w:r>
          </w:p>
        </w:tc>
      </w:tr>
      <w:tr w:rsidR="00FF6118" w:rsidTr="00503785">
        <w:trPr>
          <w:trHeight w:val="315"/>
        </w:trPr>
        <w:tc>
          <w:tcPr>
            <w:tcW w:w="3300" w:type="dxa"/>
            <w:tcBorders>
              <w:top w:val="nil"/>
              <w:left w:val="single" w:sz="12" w:space="0" w:color="auto"/>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Nursing </w:t>
            </w:r>
          </w:p>
        </w:tc>
        <w:tc>
          <w:tcPr>
            <w:tcW w:w="2280" w:type="dxa"/>
            <w:tcBorders>
              <w:top w:val="nil"/>
              <w:left w:val="nil"/>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jc w:val="right"/>
              <w:rPr>
                <w:rFonts w:ascii="Calibri" w:eastAsia="Times New Roman" w:hAnsi="Calibri" w:cs="Calibri"/>
                <w:color w:val="000000"/>
                <w:lang w:val="en-US"/>
              </w:rPr>
            </w:pPr>
            <w:r w:rsidRPr="00503785">
              <w:rPr>
                <w:rFonts w:ascii="Calibri" w:eastAsia="Times New Roman" w:hAnsi="Calibri" w:cs="Calibri"/>
                <w:color w:val="000000"/>
                <w:lang w:val="en-US"/>
              </w:rPr>
              <w:t>77</w:t>
            </w:r>
          </w:p>
        </w:tc>
        <w:tc>
          <w:tcPr>
            <w:tcW w:w="2560" w:type="dxa"/>
            <w:tcBorders>
              <w:top w:val="nil"/>
              <w:left w:val="nil"/>
              <w:bottom w:val="single" w:sz="4" w:space="0" w:color="auto"/>
              <w:right w:val="single" w:sz="12"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 $                4,623,360.00 </w:t>
            </w:r>
          </w:p>
        </w:tc>
      </w:tr>
      <w:tr w:rsidR="00FF6118" w:rsidTr="00503785">
        <w:trPr>
          <w:trHeight w:val="315"/>
        </w:trPr>
        <w:tc>
          <w:tcPr>
            <w:tcW w:w="3300" w:type="dxa"/>
            <w:tcBorders>
              <w:top w:val="nil"/>
              <w:left w:val="single" w:sz="12" w:space="0" w:color="auto"/>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Allied Health Departments</w:t>
            </w:r>
          </w:p>
        </w:tc>
        <w:tc>
          <w:tcPr>
            <w:tcW w:w="2280" w:type="dxa"/>
            <w:tcBorders>
              <w:top w:val="nil"/>
              <w:left w:val="nil"/>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jc w:val="right"/>
              <w:rPr>
                <w:rFonts w:ascii="Calibri" w:eastAsia="Times New Roman" w:hAnsi="Calibri" w:cs="Calibri"/>
                <w:color w:val="000000"/>
                <w:lang w:val="en-US"/>
              </w:rPr>
            </w:pPr>
            <w:r w:rsidRPr="00503785">
              <w:rPr>
                <w:rFonts w:ascii="Calibri" w:eastAsia="Times New Roman" w:hAnsi="Calibri" w:cs="Calibri"/>
                <w:color w:val="000000"/>
                <w:lang w:val="en-US"/>
              </w:rPr>
              <w:t>47</w:t>
            </w:r>
          </w:p>
        </w:tc>
        <w:tc>
          <w:tcPr>
            <w:tcW w:w="2560" w:type="dxa"/>
            <w:tcBorders>
              <w:top w:val="nil"/>
              <w:left w:val="nil"/>
              <w:bottom w:val="single" w:sz="4" w:space="0" w:color="auto"/>
              <w:right w:val="single" w:sz="12"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 $                1,954,218.00 </w:t>
            </w:r>
          </w:p>
        </w:tc>
      </w:tr>
      <w:tr w:rsidR="00FF6118" w:rsidTr="00503785">
        <w:trPr>
          <w:trHeight w:val="315"/>
        </w:trPr>
        <w:tc>
          <w:tcPr>
            <w:tcW w:w="3300" w:type="dxa"/>
            <w:tcBorders>
              <w:top w:val="nil"/>
              <w:left w:val="single" w:sz="12" w:space="0" w:color="auto"/>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Central Administration </w:t>
            </w:r>
          </w:p>
        </w:tc>
        <w:tc>
          <w:tcPr>
            <w:tcW w:w="2280" w:type="dxa"/>
            <w:tcBorders>
              <w:top w:val="nil"/>
              <w:left w:val="nil"/>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jc w:val="right"/>
              <w:rPr>
                <w:rFonts w:ascii="Calibri" w:eastAsia="Times New Roman" w:hAnsi="Calibri" w:cs="Calibri"/>
                <w:color w:val="000000"/>
                <w:lang w:val="en-US"/>
              </w:rPr>
            </w:pPr>
            <w:r w:rsidRPr="00503785">
              <w:rPr>
                <w:rFonts w:ascii="Calibri" w:eastAsia="Times New Roman" w:hAnsi="Calibri" w:cs="Calibri"/>
                <w:color w:val="000000"/>
                <w:lang w:val="en-US"/>
              </w:rPr>
              <w:t>9</w:t>
            </w:r>
          </w:p>
        </w:tc>
        <w:tc>
          <w:tcPr>
            <w:tcW w:w="2560" w:type="dxa"/>
            <w:tcBorders>
              <w:top w:val="nil"/>
              <w:left w:val="nil"/>
              <w:bottom w:val="single" w:sz="4" w:space="0" w:color="auto"/>
              <w:right w:val="single" w:sz="12"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 $                   464,464.00 </w:t>
            </w:r>
          </w:p>
        </w:tc>
      </w:tr>
      <w:tr w:rsidR="00FF6118" w:rsidTr="00503785">
        <w:trPr>
          <w:trHeight w:val="315"/>
        </w:trPr>
        <w:tc>
          <w:tcPr>
            <w:tcW w:w="3300" w:type="dxa"/>
            <w:tcBorders>
              <w:top w:val="nil"/>
              <w:left w:val="single" w:sz="12" w:space="0" w:color="auto"/>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 Dietetics/Nutrition</w:t>
            </w:r>
          </w:p>
        </w:tc>
        <w:tc>
          <w:tcPr>
            <w:tcW w:w="2280" w:type="dxa"/>
            <w:tcBorders>
              <w:top w:val="nil"/>
              <w:left w:val="nil"/>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jc w:val="right"/>
              <w:rPr>
                <w:rFonts w:ascii="Calibri" w:eastAsia="Times New Roman" w:hAnsi="Calibri" w:cs="Calibri"/>
                <w:color w:val="000000"/>
                <w:lang w:val="en-US"/>
              </w:rPr>
            </w:pPr>
            <w:r w:rsidRPr="00503785">
              <w:rPr>
                <w:rFonts w:ascii="Calibri" w:eastAsia="Times New Roman" w:hAnsi="Calibri" w:cs="Calibri"/>
                <w:color w:val="000000"/>
                <w:lang w:val="en-US"/>
              </w:rPr>
              <w:t>5</w:t>
            </w:r>
          </w:p>
        </w:tc>
        <w:tc>
          <w:tcPr>
            <w:tcW w:w="2560" w:type="dxa"/>
            <w:tcBorders>
              <w:top w:val="nil"/>
              <w:left w:val="nil"/>
              <w:bottom w:val="single" w:sz="4" w:space="0" w:color="auto"/>
              <w:right w:val="single" w:sz="12"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 $                   226,590.00 </w:t>
            </w:r>
          </w:p>
        </w:tc>
      </w:tr>
      <w:tr w:rsidR="00FF6118" w:rsidTr="00503785">
        <w:trPr>
          <w:trHeight w:val="315"/>
        </w:trPr>
        <w:tc>
          <w:tcPr>
            <w:tcW w:w="3300" w:type="dxa"/>
            <w:tcBorders>
              <w:top w:val="nil"/>
              <w:left w:val="single" w:sz="12" w:space="0" w:color="auto"/>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Housekeeping and Maintenance</w:t>
            </w:r>
          </w:p>
        </w:tc>
        <w:tc>
          <w:tcPr>
            <w:tcW w:w="2280" w:type="dxa"/>
            <w:tcBorders>
              <w:top w:val="nil"/>
              <w:left w:val="nil"/>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jc w:val="right"/>
              <w:rPr>
                <w:rFonts w:ascii="Calibri" w:eastAsia="Times New Roman" w:hAnsi="Calibri" w:cs="Calibri"/>
                <w:color w:val="000000"/>
                <w:lang w:val="en-US"/>
              </w:rPr>
            </w:pPr>
            <w:r w:rsidRPr="00503785">
              <w:rPr>
                <w:rFonts w:ascii="Calibri" w:eastAsia="Times New Roman" w:hAnsi="Calibri" w:cs="Calibri"/>
                <w:color w:val="000000"/>
                <w:lang w:val="en-US"/>
              </w:rPr>
              <w:t>8</w:t>
            </w:r>
          </w:p>
        </w:tc>
        <w:tc>
          <w:tcPr>
            <w:tcW w:w="2560" w:type="dxa"/>
            <w:tcBorders>
              <w:top w:val="nil"/>
              <w:left w:val="nil"/>
              <w:bottom w:val="single" w:sz="4" w:space="0" w:color="auto"/>
              <w:right w:val="single" w:sz="12"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 $                   190,486.00 </w:t>
            </w:r>
          </w:p>
        </w:tc>
      </w:tr>
      <w:tr w:rsidR="00FF6118" w:rsidTr="00503785">
        <w:trPr>
          <w:trHeight w:val="315"/>
        </w:trPr>
        <w:tc>
          <w:tcPr>
            <w:tcW w:w="3300" w:type="dxa"/>
            <w:tcBorders>
              <w:top w:val="nil"/>
              <w:left w:val="single" w:sz="12" w:space="0" w:color="auto"/>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Medical Staff</w:t>
            </w:r>
          </w:p>
        </w:tc>
        <w:tc>
          <w:tcPr>
            <w:tcW w:w="2280" w:type="dxa"/>
            <w:tcBorders>
              <w:top w:val="nil"/>
              <w:left w:val="nil"/>
              <w:bottom w:val="single" w:sz="4"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jc w:val="right"/>
              <w:rPr>
                <w:rFonts w:ascii="Calibri" w:eastAsia="Times New Roman" w:hAnsi="Calibri" w:cs="Calibri"/>
                <w:color w:val="000000"/>
                <w:lang w:val="en-US"/>
              </w:rPr>
            </w:pPr>
            <w:r w:rsidRPr="00503785">
              <w:rPr>
                <w:rFonts w:ascii="Calibri" w:eastAsia="Times New Roman" w:hAnsi="Calibri" w:cs="Calibri"/>
                <w:color w:val="000000"/>
                <w:lang w:val="en-US"/>
              </w:rPr>
              <w:t>3</w:t>
            </w:r>
          </w:p>
        </w:tc>
        <w:tc>
          <w:tcPr>
            <w:tcW w:w="2560" w:type="dxa"/>
            <w:tcBorders>
              <w:top w:val="nil"/>
              <w:left w:val="nil"/>
              <w:bottom w:val="single" w:sz="4" w:space="0" w:color="auto"/>
              <w:right w:val="single" w:sz="12"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 $                   389,637.50 </w:t>
            </w:r>
          </w:p>
        </w:tc>
      </w:tr>
      <w:tr w:rsidR="00FF6118" w:rsidTr="00503785">
        <w:trPr>
          <w:trHeight w:val="375"/>
        </w:trPr>
        <w:tc>
          <w:tcPr>
            <w:tcW w:w="3300" w:type="dxa"/>
            <w:tcBorders>
              <w:top w:val="nil"/>
              <w:left w:val="single" w:sz="12" w:space="0" w:color="auto"/>
              <w:bottom w:val="single" w:sz="12"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lang w:val="en-US"/>
              </w:rPr>
            </w:pPr>
            <w:r w:rsidRPr="00503785">
              <w:rPr>
                <w:rFonts w:ascii="Calibri" w:eastAsia="Times New Roman" w:hAnsi="Calibri" w:cs="Calibri"/>
                <w:color w:val="000000"/>
                <w:lang w:val="en-US"/>
              </w:rPr>
              <w:t xml:space="preserve">TOTAL </w:t>
            </w:r>
          </w:p>
        </w:tc>
        <w:tc>
          <w:tcPr>
            <w:tcW w:w="2280" w:type="dxa"/>
            <w:tcBorders>
              <w:top w:val="nil"/>
              <w:left w:val="nil"/>
              <w:bottom w:val="single" w:sz="12" w:space="0" w:color="auto"/>
              <w:right w:val="single" w:sz="4" w:space="0" w:color="auto"/>
            </w:tcBorders>
            <w:shd w:val="clear" w:color="auto" w:fill="auto"/>
            <w:noWrap/>
            <w:vAlign w:val="bottom"/>
            <w:hideMark/>
          </w:tcPr>
          <w:p w:rsidR="00503785" w:rsidRPr="00503785" w:rsidRDefault="00F74CEF" w:rsidP="00503785">
            <w:pPr>
              <w:spacing w:line="240" w:lineRule="auto"/>
              <w:ind w:left="0" w:firstLine="0"/>
              <w:jc w:val="right"/>
              <w:rPr>
                <w:rFonts w:ascii="Calibri" w:eastAsia="Times New Roman" w:hAnsi="Calibri" w:cs="Calibri"/>
                <w:color w:val="000000"/>
                <w:lang w:val="en-US"/>
              </w:rPr>
            </w:pPr>
            <w:r w:rsidRPr="00503785">
              <w:rPr>
                <w:rFonts w:ascii="Calibri" w:eastAsia="Times New Roman" w:hAnsi="Calibri" w:cs="Calibri"/>
                <w:color w:val="000000"/>
                <w:lang w:val="en-US"/>
              </w:rPr>
              <w:t>149</w:t>
            </w:r>
          </w:p>
        </w:tc>
        <w:tc>
          <w:tcPr>
            <w:tcW w:w="2560" w:type="dxa"/>
            <w:tcBorders>
              <w:top w:val="nil"/>
              <w:left w:val="nil"/>
              <w:bottom w:val="single" w:sz="12" w:space="0" w:color="auto"/>
              <w:right w:val="single" w:sz="12" w:space="0" w:color="auto"/>
            </w:tcBorders>
            <w:shd w:val="clear" w:color="auto" w:fill="auto"/>
            <w:noWrap/>
            <w:vAlign w:val="bottom"/>
            <w:hideMark/>
          </w:tcPr>
          <w:p w:rsidR="00503785" w:rsidRPr="00503785" w:rsidRDefault="00F74CEF" w:rsidP="00503785">
            <w:pPr>
              <w:spacing w:line="240" w:lineRule="auto"/>
              <w:ind w:left="0" w:firstLine="0"/>
              <w:rPr>
                <w:rFonts w:ascii="Calibri" w:eastAsia="Times New Roman" w:hAnsi="Calibri" w:cs="Calibri"/>
                <w:color w:val="000000"/>
                <w:u w:val="single"/>
                <w:lang w:val="en-US"/>
              </w:rPr>
            </w:pPr>
            <w:r w:rsidRPr="00503785">
              <w:rPr>
                <w:rFonts w:ascii="Calibri" w:eastAsia="Times New Roman" w:hAnsi="Calibri" w:cs="Calibri"/>
                <w:color w:val="000000"/>
                <w:u w:val="single"/>
                <w:lang w:val="en-US"/>
              </w:rPr>
              <w:t xml:space="preserve"> $                7,848,755.50 </w:t>
            </w:r>
          </w:p>
        </w:tc>
      </w:tr>
    </w:tbl>
    <w:p w:rsidR="00FB22EE" w:rsidRDefault="00FB22EE" w:rsidP="00503785">
      <w:pPr>
        <w:tabs>
          <w:tab w:val="left" w:pos="810"/>
        </w:tabs>
        <w:ind w:left="0" w:hanging="720"/>
      </w:pPr>
    </w:p>
    <w:p w:rsidR="007A71EB" w:rsidRDefault="00F74CEF" w:rsidP="00503785">
      <w:pPr>
        <w:tabs>
          <w:tab w:val="left" w:pos="810"/>
        </w:tabs>
        <w:ind w:left="0" w:hanging="720"/>
      </w:pPr>
      <w:r>
        <w:t xml:space="preserve">               </w:t>
      </w:r>
      <w:r w:rsidR="00DD6916">
        <w:t xml:space="preserve">         </w:t>
      </w:r>
      <w:r>
        <w:t xml:space="preserve"> Seniority and merit are yardsticks that are used in the organization during promotions and even during layoffs. Quality is useful in the case where the organization is seeking to promote employees with the most experienced in the organization.it is a reward for good work and services received from an employee. </w:t>
      </w:r>
      <w:r w:rsidR="00F60D84">
        <w:t xml:space="preserve">Layoff, based on seniority, uses the concept of last hired/first fired—seniority-based selection </w:t>
      </w:r>
      <w:proofErr w:type="spellStart"/>
      <w:r w:rsidR="00F60D84">
        <w:t>honors</w:t>
      </w:r>
      <w:proofErr w:type="spellEnd"/>
      <w:r w:rsidR="00F60D84">
        <w:t xml:space="preserve"> and rewards staff for their team in the organization</w:t>
      </w:r>
      <w:r w:rsidR="00105D6E">
        <w:t xml:space="preserve"> (</w:t>
      </w:r>
      <w:r w:rsidR="00105D6E" w:rsidRPr="00BF7EC5">
        <w:t>Kimura</w:t>
      </w:r>
      <w:r w:rsidR="00105D6E">
        <w:t xml:space="preserve"> et al., 2016)</w:t>
      </w:r>
      <w:r w:rsidR="00F60D84">
        <w:t>. The risk of order staff filling litigation against the Hospital is low; however, the method decimates the last employed group. Merit</w:t>
      </w:r>
      <w:r>
        <w:t xml:space="preserve">, on the other hand, is where promotion is from the individuals' past performance at work, education level, and individual </w:t>
      </w:r>
      <w:r w:rsidR="00943E8B">
        <w:t xml:space="preserve">competences. </w:t>
      </w:r>
      <w:r>
        <w:t xml:space="preserve">     </w:t>
      </w:r>
    </w:p>
    <w:p w:rsidR="008C39B9" w:rsidRDefault="00F74CEF" w:rsidP="00503785">
      <w:pPr>
        <w:tabs>
          <w:tab w:val="left" w:pos="810"/>
        </w:tabs>
        <w:ind w:left="0" w:hanging="720"/>
      </w:pPr>
      <w:r>
        <w:t xml:space="preserve">                     </w:t>
      </w:r>
      <w:r w:rsidR="00DD6916">
        <w:t xml:space="preserve">   </w:t>
      </w:r>
      <w:r>
        <w:t xml:space="preserve"> </w:t>
      </w:r>
      <w:r w:rsidR="00943E8B">
        <w:t xml:space="preserve">Notice is the time between the receipt of a dismissal letter or the time between the issue of resignation letter and the last working </w:t>
      </w:r>
      <w:r w:rsidR="00A44D35">
        <w:t xml:space="preserve">day.  According to the workers' Adjustment and Retraining Notification Act, the Hospital should give 60 </w:t>
      </w:r>
      <w:proofErr w:type="spellStart"/>
      <w:r w:rsidR="00A44D35">
        <w:t>days</w:t>
      </w:r>
      <w:proofErr w:type="spellEnd"/>
      <w:r w:rsidR="00A44D35">
        <w:t xml:space="preserve"> written notice to all the employees before the actual implementation of the layoff</w:t>
      </w:r>
      <w:r>
        <w:t>.</w:t>
      </w:r>
    </w:p>
    <w:p w:rsidR="00B9615C" w:rsidRDefault="00F74CEF" w:rsidP="00503785">
      <w:pPr>
        <w:tabs>
          <w:tab w:val="left" w:pos="810"/>
        </w:tabs>
        <w:ind w:left="0" w:hanging="720"/>
      </w:pPr>
      <w:r>
        <w:t xml:space="preserve">                       </w:t>
      </w:r>
      <w:r w:rsidR="00DD6916">
        <w:t xml:space="preserve">  </w:t>
      </w:r>
      <w:r>
        <w:t xml:space="preserve"> </w:t>
      </w:r>
      <w:r w:rsidR="00E31950">
        <w:t>Outplacement</w:t>
      </w:r>
      <w:r w:rsidR="003F67EA">
        <w:t xml:space="preserve"> activities </w:t>
      </w:r>
      <w:r w:rsidR="006A5889">
        <w:t>involve career training and consulting as</w:t>
      </w:r>
      <w:r w:rsidR="003F67EA">
        <w:t xml:space="preserve"> assistance that the laying off organization provides to the staff as support to them.</w:t>
      </w:r>
      <w:r w:rsidR="00E31950">
        <w:t xml:space="preserve"> </w:t>
      </w:r>
      <w:r w:rsidR="00CB7F42">
        <w:t xml:space="preserve">The support may include career advising and </w:t>
      </w:r>
      <w:r w:rsidR="00DD6916">
        <w:t>counselling</w:t>
      </w:r>
      <w:r w:rsidR="00CB7F42">
        <w:t xml:space="preserve"> on how to get </w:t>
      </w:r>
      <w:r w:rsidR="00E31950">
        <w:t>the next job, as some may not</w:t>
      </w:r>
      <w:r w:rsidR="004E7870">
        <w:t xml:space="preserve"> be familiar with the situation</w:t>
      </w:r>
      <w:r w:rsidR="001D6D4D">
        <w:t xml:space="preserve"> </w:t>
      </w:r>
      <w:r w:rsidR="004E7870">
        <w:t>(Kimura et al., 2020).</w:t>
      </w:r>
      <w:r w:rsidR="00EA19A9">
        <w:t xml:space="preserve"> The Hospital may hire individuals or outplacement organizations that offer group career consulting and advising. Outplacement companies train employees on job searching, developing </w:t>
      </w:r>
      <w:r w:rsidR="007C6D0A">
        <w:t>curriculum vitae and cover letters, or even applying for available job opportunities. The firm also provides employment leads and following –up with consulting and advice to the staff.</w:t>
      </w:r>
    </w:p>
    <w:p w:rsidR="000F103C" w:rsidRDefault="00F74CEF" w:rsidP="00503785">
      <w:pPr>
        <w:tabs>
          <w:tab w:val="left" w:pos="810"/>
        </w:tabs>
        <w:ind w:left="0" w:hanging="720"/>
      </w:pPr>
      <w:r>
        <w:t xml:space="preserve">                </w:t>
      </w:r>
      <w:r w:rsidR="00DD6916">
        <w:t xml:space="preserve">       </w:t>
      </w:r>
      <w:r>
        <w:t>The layoff of staff is on the performance appraisal of all the workers, an</w:t>
      </w:r>
      <w:r w:rsidR="006A63AA">
        <w:t xml:space="preserve">d it affects all the departments. The dismissal will be based on the available data and will not, in any way, be biased. The reason for the layoff is due to decreased bad occupancy in the Hospital that </w:t>
      </w:r>
      <w:r w:rsidR="006A63AA">
        <w:lastRenderedPageBreak/>
        <w:t>has resulted in decreased revenues.</w:t>
      </w:r>
      <w:r w:rsidR="007E7A35">
        <w:t xml:space="preserve"> The redundancy harms the </w:t>
      </w:r>
      <w:r w:rsidR="00DD6916">
        <w:t>staffs who survive</w:t>
      </w:r>
      <w:r w:rsidR="007E7A35">
        <w:t xml:space="preserve"> the dismissal; it leads to reduced morale as there is separation from fellow employees.</w:t>
      </w:r>
      <w:r w:rsidR="00E74D42">
        <w:t xml:space="preserve"> Turnover of staff will increase as the remaining employees feel that the jobs are not secure. The quality of services and productivity of the employees will also be affected negatively due to reduced staff </w:t>
      </w:r>
      <w:r w:rsidR="00A15F01">
        <w:t>morale. Openness</w:t>
      </w:r>
      <w:r w:rsidR="00A02018">
        <w:t xml:space="preserve"> and honesty</w:t>
      </w:r>
      <w:r w:rsidR="00A15F01">
        <w:t xml:space="preserve"> with the serving staff to explain the reasons for the layoff and why it was inevitable</w:t>
      </w:r>
      <w:r w:rsidR="0037210A">
        <w:t xml:space="preserve">—easing the </w:t>
      </w:r>
      <w:r w:rsidR="003B3B3A">
        <w:t>fear and the anxiety of the dismissal by formulating new plan</w:t>
      </w:r>
      <w:r w:rsidR="00A02018">
        <w:t xml:space="preserve">s and road maps for the </w:t>
      </w:r>
      <w:r w:rsidR="003F5A4B">
        <w:t>Hospital. The</w:t>
      </w:r>
      <w:r w:rsidR="00A02018">
        <w:t xml:space="preserve"> Hospital can engage in training the remaining employees to reduce stress and </w:t>
      </w:r>
      <w:r w:rsidR="003F5A4B">
        <w:t>frustrations</w:t>
      </w:r>
      <w:r w:rsidR="00A02018">
        <w:t>.</w:t>
      </w:r>
      <w:r w:rsidR="003F5A4B">
        <w:t xml:space="preserve"> The human resource department with the management should recognize employee's excellent performance, invest in the positive evaluation, and even increase promotions to exemplary performing employees. </w:t>
      </w:r>
    </w:p>
    <w:p w:rsidR="005C49BE" w:rsidRDefault="00F74CEF" w:rsidP="00503785">
      <w:pPr>
        <w:tabs>
          <w:tab w:val="left" w:pos="810"/>
        </w:tabs>
        <w:ind w:left="0" w:hanging="720"/>
      </w:pPr>
      <w:r>
        <w:t xml:space="preserve">               </w:t>
      </w:r>
      <w:r w:rsidR="00DD6916">
        <w:t xml:space="preserve">        </w:t>
      </w:r>
      <w:r>
        <w:t xml:space="preserve">St Mary hospital can consider </w:t>
      </w:r>
      <w:r w:rsidR="0077134A">
        <w:t>investing in a secure information technology system in the Human resource department to aid in maintaining employee information on the appraisal. Well maintained appraisal data and information aid decision making in the future</w:t>
      </w:r>
      <w:r w:rsidR="00105D6E">
        <w:t xml:space="preserve"> (</w:t>
      </w:r>
      <w:proofErr w:type="spellStart"/>
      <w:r w:rsidR="00105D6E" w:rsidRPr="00B55EF6">
        <w:t>Patil</w:t>
      </w:r>
      <w:proofErr w:type="spellEnd"/>
      <w:r w:rsidR="00105D6E">
        <w:t xml:space="preserve"> et al., 2017)</w:t>
      </w:r>
      <w:r w:rsidR="0077134A">
        <w:t>.</w:t>
      </w:r>
      <w:r w:rsidR="00914DC9">
        <w:t xml:space="preserve"> The Hospital can also consider partnering with medics, such as physicians, to reduce completion.</w:t>
      </w:r>
      <w:r w:rsidR="00665768">
        <w:t xml:space="preserve"> St Mary hospital may also find engaging community-based activates such as free screening as it helps advertise and popularise its services.  </w:t>
      </w:r>
    </w:p>
    <w:p w:rsidR="00A26CD8" w:rsidRDefault="00F74CEF" w:rsidP="00503785">
      <w:pPr>
        <w:tabs>
          <w:tab w:val="left" w:pos="810"/>
        </w:tabs>
        <w:ind w:left="0" w:hanging="720"/>
      </w:pPr>
      <w:r>
        <w:t xml:space="preserve">           </w:t>
      </w:r>
      <w:r w:rsidR="005F5FB1">
        <w:t xml:space="preserve">     </w:t>
      </w:r>
      <w:r w:rsidR="00DD6916">
        <w:t xml:space="preserve">       </w:t>
      </w:r>
      <w:r w:rsidR="005F5FB1">
        <w:t>The most significant limitation of</w:t>
      </w:r>
      <w:r w:rsidR="0012475C">
        <w:t xml:space="preserve"> using performance data as a yardstick of downsizing is lack of objectivity; this is a result of insufficient information and data on employee's performance. The absence of the data makes the whole process biased; hence employees may feel the process is not fair. The solution is that the organization can invest in a robust </w:t>
      </w:r>
      <w:r w:rsidR="00624020">
        <w:t>information technology</w:t>
      </w:r>
      <w:r w:rsidR="0012475C">
        <w:t xml:space="preserve"> system that helps in storing employee appraisal</w:t>
      </w:r>
      <w:r w:rsidR="00624020">
        <w:t xml:space="preserve"> information.  </w:t>
      </w:r>
    </w:p>
    <w:p w:rsidR="00A15F01" w:rsidRDefault="00F74CEF" w:rsidP="00503785">
      <w:pPr>
        <w:tabs>
          <w:tab w:val="left" w:pos="810"/>
        </w:tabs>
        <w:ind w:left="0" w:hanging="720"/>
      </w:pPr>
      <w:r>
        <w:t xml:space="preserve">                      </w:t>
      </w:r>
    </w:p>
    <w:p w:rsidR="00C1106A" w:rsidRDefault="00C1106A" w:rsidP="00D53C8E">
      <w:pPr>
        <w:tabs>
          <w:tab w:val="left" w:pos="2040"/>
        </w:tabs>
        <w:ind w:left="0" w:firstLine="0"/>
      </w:pPr>
    </w:p>
    <w:p w:rsidR="00C1106A" w:rsidRDefault="00C1106A" w:rsidP="00807617">
      <w:pPr>
        <w:tabs>
          <w:tab w:val="left" w:pos="3195"/>
        </w:tabs>
      </w:pPr>
    </w:p>
    <w:p w:rsidR="00C1106A" w:rsidRDefault="00C1106A" w:rsidP="003A2221">
      <w:pPr>
        <w:ind w:left="0" w:firstLine="0"/>
      </w:pPr>
    </w:p>
    <w:p w:rsidR="00DD6916" w:rsidRDefault="00F74CEF" w:rsidP="003A2221">
      <w:pPr>
        <w:tabs>
          <w:tab w:val="left" w:pos="3120"/>
        </w:tabs>
      </w:pPr>
      <w:r>
        <w:lastRenderedPageBreak/>
        <w:tab/>
      </w:r>
    </w:p>
    <w:p w:rsidR="00C1106A" w:rsidRPr="003A2221" w:rsidRDefault="00F74CEF" w:rsidP="00DD6916">
      <w:pPr>
        <w:tabs>
          <w:tab w:val="left" w:pos="3120"/>
        </w:tabs>
        <w:ind w:left="0" w:firstLine="0"/>
        <w:jc w:val="center"/>
        <w:rPr>
          <w:b/>
        </w:rPr>
      </w:pPr>
      <w:r w:rsidRPr="003A2221">
        <w:rPr>
          <w:b/>
        </w:rPr>
        <w:t>References</w:t>
      </w:r>
    </w:p>
    <w:p w:rsidR="004E7870" w:rsidRDefault="00F74CEF" w:rsidP="009A4F32">
      <w:pPr>
        <w:tabs>
          <w:tab w:val="left" w:pos="3630"/>
        </w:tabs>
        <w:ind w:left="720" w:hanging="720"/>
      </w:pPr>
      <w:proofErr w:type="spellStart"/>
      <w:proofErr w:type="gramStart"/>
      <w:r w:rsidRPr="00ED3AE2">
        <w:t>Frone</w:t>
      </w:r>
      <w:proofErr w:type="spellEnd"/>
      <w:r w:rsidRPr="00ED3AE2">
        <w:t xml:space="preserve">, M. R., &amp; </w:t>
      </w:r>
      <w:proofErr w:type="spellStart"/>
      <w:r w:rsidRPr="00ED3AE2">
        <w:t>Blais</w:t>
      </w:r>
      <w:proofErr w:type="spellEnd"/>
      <w:r w:rsidRPr="00ED3AE2">
        <w:t>, A. R. (2020).</w:t>
      </w:r>
      <w:proofErr w:type="gramEnd"/>
      <w:r w:rsidRPr="00ED3AE2">
        <w:t xml:space="preserve"> Organizational Downsizing, Work Conditions, and Employee Outcomes: Identifying Targets for Workplace Intervention among Survivors. </w:t>
      </w:r>
      <w:proofErr w:type="gramStart"/>
      <w:r w:rsidRPr="00ED3AE2">
        <w:rPr>
          <w:i/>
          <w:iCs/>
        </w:rPr>
        <w:t>International journal of environmental research and public health</w:t>
      </w:r>
      <w:r w:rsidRPr="00ED3AE2">
        <w:t>, </w:t>
      </w:r>
      <w:r w:rsidRPr="00ED3AE2">
        <w:rPr>
          <w:i/>
          <w:iCs/>
        </w:rPr>
        <w:t>17</w:t>
      </w:r>
      <w:r w:rsidRPr="00ED3AE2">
        <w:t>(3), 719.</w:t>
      </w:r>
      <w:proofErr w:type="gramEnd"/>
    </w:p>
    <w:p w:rsidR="004E7870" w:rsidRDefault="00F74CEF" w:rsidP="009A4F32">
      <w:pPr>
        <w:tabs>
          <w:tab w:val="left" w:pos="3630"/>
        </w:tabs>
        <w:ind w:left="720" w:hanging="720"/>
      </w:pPr>
      <w:proofErr w:type="gramStart"/>
      <w:r w:rsidRPr="00BF7EC5">
        <w:t xml:space="preserve">Kimura, S., Itoh, Y., Martinez, W., Yamamoto, M., &amp; </w:t>
      </w:r>
      <w:proofErr w:type="spellStart"/>
      <w:r w:rsidRPr="00BF7EC5">
        <w:t>Imaoka</w:t>
      </w:r>
      <w:proofErr w:type="spellEnd"/>
      <w:r w:rsidRPr="00BF7EC5">
        <w:t>, J. (2016).</w:t>
      </w:r>
      <w:proofErr w:type="gramEnd"/>
      <w:r w:rsidRPr="00BF7EC5">
        <w:t xml:space="preserve"> Downsizing effects of integrated magnetic components in high power density DC-DC converters for EV and HEV applications. </w:t>
      </w:r>
      <w:proofErr w:type="gramStart"/>
      <w:r w:rsidRPr="00BF7EC5">
        <w:rPr>
          <w:i/>
          <w:iCs/>
        </w:rPr>
        <w:t>IEEE Transactions on Industry Applications</w:t>
      </w:r>
      <w:r w:rsidRPr="00BF7EC5">
        <w:t>, </w:t>
      </w:r>
      <w:r w:rsidRPr="00BF7EC5">
        <w:rPr>
          <w:i/>
          <w:iCs/>
        </w:rPr>
        <w:t>52</w:t>
      </w:r>
      <w:r w:rsidRPr="00BF7EC5">
        <w:t>(4), 3294-3305.</w:t>
      </w:r>
      <w:proofErr w:type="gramEnd"/>
    </w:p>
    <w:p w:rsidR="004E7870" w:rsidRDefault="00F74CEF" w:rsidP="009A4F32">
      <w:pPr>
        <w:tabs>
          <w:tab w:val="left" w:pos="3630"/>
        </w:tabs>
        <w:ind w:left="720" w:hanging="720"/>
      </w:pPr>
      <w:r>
        <w:t xml:space="preserve"> </w:t>
      </w:r>
      <w:proofErr w:type="spellStart"/>
      <w:proofErr w:type="gramStart"/>
      <w:r w:rsidRPr="00B55EF6">
        <w:t>Patil</w:t>
      </w:r>
      <w:proofErr w:type="spellEnd"/>
      <w:r w:rsidRPr="00B55EF6">
        <w:t xml:space="preserve">, C., </w:t>
      </w:r>
      <w:proofErr w:type="spellStart"/>
      <w:r w:rsidRPr="00B55EF6">
        <w:t>Varade</w:t>
      </w:r>
      <w:proofErr w:type="spellEnd"/>
      <w:r w:rsidRPr="00B55EF6">
        <w:t xml:space="preserve">, S., &amp; </w:t>
      </w:r>
      <w:proofErr w:type="spellStart"/>
      <w:r w:rsidRPr="00B55EF6">
        <w:t>Wadkar</w:t>
      </w:r>
      <w:proofErr w:type="spellEnd"/>
      <w:r w:rsidRPr="00B55EF6">
        <w:t>, S. (2017).</w:t>
      </w:r>
      <w:proofErr w:type="gramEnd"/>
      <w:r w:rsidRPr="00B55EF6">
        <w:t xml:space="preserve"> </w:t>
      </w:r>
      <w:proofErr w:type="gramStart"/>
      <w:r w:rsidRPr="00B55EF6">
        <w:t>A review of engine downsizing and its effects.</w:t>
      </w:r>
      <w:proofErr w:type="gramEnd"/>
      <w:r w:rsidRPr="00B55EF6">
        <w:t> </w:t>
      </w:r>
      <w:r w:rsidRPr="00B55EF6">
        <w:rPr>
          <w:i/>
          <w:iCs/>
        </w:rPr>
        <w:t>International Journal of Current Engineering and Technology</w:t>
      </w:r>
      <w:r w:rsidRPr="00B55EF6">
        <w:t>, </w:t>
      </w:r>
      <w:r w:rsidRPr="00B55EF6">
        <w:rPr>
          <w:i/>
          <w:iCs/>
        </w:rPr>
        <w:t>7</w:t>
      </w:r>
      <w:r w:rsidRPr="00B55EF6">
        <w:t>(7), 319-324.</w:t>
      </w:r>
    </w:p>
    <w:p w:rsidR="00F91ABD" w:rsidRDefault="00F91ABD" w:rsidP="00C1106A">
      <w:pPr>
        <w:jc w:val="center"/>
      </w:pPr>
    </w:p>
    <w:p w:rsidR="00F91ABD" w:rsidRDefault="00F91ABD" w:rsidP="00C1106A">
      <w:pPr>
        <w:jc w:val="center"/>
      </w:pPr>
    </w:p>
    <w:p w:rsidR="00F91ABD" w:rsidRDefault="00F91ABD" w:rsidP="00C1106A">
      <w:pPr>
        <w:jc w:val="center"/>
      </w:pPr>
    </w:p>
    <w:p w:rsidR="00F91ABD" w:rsidRDefault="00F91ABD" w:rsidP="00C1106A">
      <w:pPr>
        <w:jc w:val="center"/>
      </w:pPr>
    </w:p>
    <w:p w:rsidR="00F91ABD" w:rsidRDefault="00F91ABD" w:rsidP="00C1106A">
      <w:pPr>
        <w:jc w:val="center"/>
      </w:pPr>
    </w:p>
    <w:p w:rsidR="00F91ABD" w:rsidRDefault="00F91ABD" w:rsidP="00C1106A">
      <w:pPr>
        <w:jc w:val="center"/>
      </w:pPr>
    </w:p>
    <w:p w:rsidR="00F91ABD" w:rsidRDefault="00F91ABD" w:rsidP="00C1106A">
      <w:pPr>
        <w:jc w:val="center"/>
      </w:pPr>
    </w:p>
    <w:p w:rsidR="00F91ABD" w:rsidRDefault="00F91ABD" w:rsidP="00C1106A">
      <w:pPr>
        <w:jc w:val="center"/>
      </w:pPr>
    </w:p>
    <w:sectPr w:rsidR="00F91ABD" w:rsidSect="00DD691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7D8" w:rsidRDefault="000137D8">
      <w:pPr>
        <w:spacing w:line="240" w:lineRule="auto"/>
      </w:pPr>
      <w:r>
        <w:separator/>
      </w:r>
    </w:p>
  </w:endnote>
  <w:endnote w:type="continuationSeparator" w:id="0">
    <w:p w:rsidR="000137D8" w:rsidRDefault="000137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7D8" w:rsidRDefault="000137D8">
      <w:pPr>
        <w:spacing w:line="240" w:lineRule="auto"/>
      </w:pPr>
      <w:r>
        <w:separator/>
      </w:r>
    </w:p>
  </w:footnote>
  <w:footnote w:type="continuationSeparator" w:id="0">
    <w:p w:rsidR="000137D8" w:rsidRDefault="000137D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870953"/>
      <w:docPartObj>
        <w:docPartGallery w:val="Page Numbers (Top of Page)"/>
        <w:docPartUnique/>
      </w:docPartObj>
    </w:sdtPr>
    <w:sdtEndPr>
      <w:rPr>
        <w:noProof/>
      </w:rPr>
    </w:sdtEndPr>
    <w:sdtContent>
      <w:p w:rsidR="00DD6916" w:rsidRDefault="00DD6916">
        <w:pPr>
          <w:pStyle w:val="Header"/>
          <w:jc w:val="right"/>
        </w:pPr>
        <w:r>
          <w:fldChar w:fldCharType="begin"/>
        </w:r>
        <w:r>
          <w:instrText xml:space="preserve"> PAGE   \* MERGEFORMAT </w:instrText>
        </w:r>
        <w:r>
          <w:fldChar w:fldCharType="separate"/>
        </w:r>
        <w:r w:rsidR="00517219">
          <w:rPr>
            <w:noProof/>
          </w:rPr>
          <w:t>3</w:t>
        </w:r>
        <w:r>
          <w:rPr>
            <w:noProof/>
          </w:rPr>
          <w:fldChar w:fldCharType="end"/>
        </w:r>
      </w:p>
    </w:sdtContent>
  </w:sdt>
  <w:p w:rsidR="0043110F" w:rsidRDefault="004311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06A"/>
    <w:rsid w:val="000007C8"/>
    <w:rsid w:val="000046B0"/>
    <w:rsid w:val="000133F3"/>
    <w:rsid w:val="000137D8"/>
    <w:rsid w:val="000151A5"/>
    <w:rsid w:val="0001779A"/>
    <w:rsid w:val="00021D90"/>
    <w:rsid w:val="00024CE1"/>
    <w:rsid w:val="00041E19"/>
    <w:rsid w:val="0004316F"/>
    <w:rsid w:val="00047E94"/>
    <w:rsid w:val="0005256F"/>
    <w:rsid w:val="00053891"/>
    <w:rsid w:val="00055E6A"/>
    <w:rsid w:val="000604C6"/>
    <w:rsid w:val="000801C4"/>
    <w:rsid w:val="0008606B"/>
    <w:rsid w:val="000A3483"/>
    <w:rsid w:val="000A3695"/>
    <w:rsid w:val="000B14B4"/>
    <w:rsid w:val="000B6DE9"/>
    <w:rsid w:val="000C167F"/>
    <w:rsid w:val="000C320E"/>
    <w:rsid w:val="000D2C80"/>
    <w:rsid w:val="000D5660"/>
    <w:rsid w:val="000D6185"/>
    <w:rsid w:val="000D77BD"/>
    <w:rsid w:val="000E1553"/>
    <w:rsid w:val="000F103C"/>
    <w:rsid w:val="00105D6E"/>
    <w:rsid w:val="00113540"/>
    <w:rsid w:val="0012475C"/>
    <w:rsid w:val="001251B3"/>
    <w:rsid w:val="001622CF"/>
    <w:rsid w:val="0017118F"/>
    <w:rsid w:val="0017241E"/>
    <w:rsid w:val="001729D6"/>
    <w:rsid w:val="00184417"/>
    <w:rsid w:val="001A5190"/>
    <w:rsid w:val="001A6FE5"/>
    <w:rsid w:val="001B14D1"/>
    <w:rsid w:val="001B369E"/>
    <w:rsid w:val="001B7E97"/>
    <w:rsid w:val="001C398E"/>
    <w:rsid w:val="001C3A7C"/>
    <w:rsid w:val="001D21B2"/>
    <w:rsid w:val="001D616D"/>
    <w:rsid w:val="001D6D4D"/>
    <w:rsid w:val="001E10E8"/>
    <w:rsid w:val="001E38D0"/>
    <w:rsid w:val="001E7CC9"/>
    <w:rsid w:val="001F0530"/>
    <w:rsid w:val="001F2852"/>
    <w:rsid w:val="001F72D8"/>
    <w:rsid w:val="00200413"/>
    <w:rsid w:val="00200FCE"/>
    <w:rsid w:val="00204B59"/>
    <w:rsid w:val="002113A5"/>
    <w:rsid w:val="002159BE"/>
    <w:rsid w:val="00224794"/>
    <w:rsid w:val="00233ACA"/>
    <w:rsid w:val="00234227"/>
    <w:rsid w:val="002351E2"/>
    <w:rsid w:val="0024135D"/>
    <w:rsid w:val="002445C9"/>
    <w:rsid w:val="00247A6B"/>
    <w:rsid w:val="002532AA"/>
    <w:rsid w:val="002611BE"/>
    <w:rsid w:val="00262132"/>
    <w:rsid w:val="00270FB8"/>
    <w:rsid w:val="00273467"/>
    <w:rsid w:val="0027611D"/>
    <w:rsid w:val="002811CE"/>
    <w:rsid w:val="002816C6"/>
    <w:rsid w:val="00282069"/>
    <w:rsid w:val="00286791"/>
    <w:rsid w:val="002917B8"/>
    <w:rsid w:val="00292F41"/>
    <w:rsid w:val="00295372"/>
    <w:rsid w:val="002970BE"/>
    <w:rsid w:val="002A535D"/>
    <w:rsid w:val="002B06F6"/>
    <w:rsid w:val="002B27CC"/>
    <w:rsid w:val="002B42FD"/>
    <w:rsid w:val="002D3FE2"/>
    <w:rsid w:val="002D7960"/>
    <w:rsid w:val="002E11D8"/>
    <w:rsid w:val="002E19DE"/>
    <w:rsid w:val="002E457B"/>
    <w:rsid w:val="002E598F"/>
    <w:rsid w:val="002F4846"/>
    <w:rsid w:val="0030084F"/>
    <w:rsid w:val="003068D3"/>
    <w:rsid w:val="00313C2C"/>
    <w:rsid w:val="0031708D"/>
    <w:rsid w:val="00326319"/>
    <w:rsid w:val="003352BA"/>
    <w:rsid w:val="00335E42"/>
    <w:rsid w:val="00337AC0"/>
    <w:rsid w:val="0034358B"/>
    <w:rsid w:val="00350037"/>
    <w:rsid w:val="00363599"/>
    <w:rsid w:val="003652AE"/>
    <w:rsid w:val="0037210A"/>
    <w:rsid w:val="00372B62"/>
    <w:rsid w:val="00372E0E"/>
    <w:rsid w:val="003756CF"/>
    <w:rsid w:val="00376379"/>
    <w:rsid w:val="00380F29"/>
    <w:rsid w:val="003844A9"/>
    <w:rsid w:val="00386E36"/>
    <w:rsid w:val="003A18E6"/>
    <w:rsid w:val="003A2221"/>
    <w:rsid w:val="003A523B"/>
    <w:rsid w:val="003B2845"/>
    <w:rsid w:val="003B3B3A"/>
    <w:rsid w:val="003C1E7F"/>
    <w:rsid w:val="003C2D63"/>
    <w:rsid w:val="003D2B44"/>
    <w:rsid w:val="003D37FE"/>
    <w:rsid w:val="003D5685"/>
    <w:rsid w:val="003E0B5B"/>
    <w:rsid w:val="003E1C3D"/>
    <w:rsid w:val="003E281E"/>
    <w:rsid w:val="003E77B4"/>
    <w:rsid w:val="003F03B8"/>
    <w:rsid w:val="003F1724"/>
    <w:rsid w:val="003F5A4B"/>
    <w:rsid w:val="003F67EA"/>
    <w:rsid w:val="003F6DD5"/>
    <w:rsid w:val="004160C3"/>
    <w:rsid w:val="004254A8"/>
    <w:rsid w:val="0043110F"/>
    <w:rsid w:val="004317C4"/>
    <w:rsid w:val="004419AA"/>
    <w:rsid w:val="00445467"/>
    <w:rsid w:val="004652D1"/>
    <w:rsid w:val="00470D2B"/>
    <w:rsid w:val="0047767A"/>
    <w:rsid w:val="00486642"/>
    <w:rsid w:val="004A31BC"/>
    <w:rsid w:val="004A76AD"/>
    <w:rsid w:val="004A7B2F"/>
    <w:rsid w:val="004B2934"/>
    <w:rsid w:val="004C17C8"/>
    <w:rsid w:val="004C1F19"/>
    <w:rsid w:val="004C488A"/>
    <w:rsid w:val="004C6725"/>
    <w:rsid w:val="004D0D39"/>
    <w:rsid w:val="004D18C1"/>
    <w:rsid w:val="004D2294"/>
    <w:rsid w:val="004D2CE4"/>
    <w:rsid w:val="004E1B53"/>
    <w:rsid w:val="004E5A2E"/>
    <w:rsid w:val="004E604C"/>
    <w:rsid w:val="004E7870"/>
    <w:rsid w:val="005014CC"/>
    <w:rsid w:val="00503785"/>
    <w:rsid w:val="005102A4"/>
    <w:rsid w:val="00517219"/>
    <w:rsid w:val="00552948"/>
    <w:rsid w:val="00574355"/>
    <w:rsid w:val="00574D65"/>
    <w:rsid w:val="00587754"/>
    <w:rsid w:val="00591708"/>
    <w:rsid w:val="005A0633"/>
    <w:rsid w:val="005A207B"/>
    <w:rsid w:val="005A35D3"/>
    <w:rsid w:val="005A6564"/>
    <w:rsid w:val="005A7214"/>
    <w:rsid w:val="005C08AD"/>
    <w:rsid w:val="005C49BE"/>
    <w:rsid w:val="005D1B43"/>
    <w:rsid w:val="005D5184"/>
    <w:rsid w:val="005E516E"/>
    <w:rsid w:val="005E6CC1"/>
    <w:rsid w:val="005F5FB1"/>
    <w:rsid w:val="005F7F01"/>
    <w:rsid w:val="0060211E"/>
    <w:rsid w:val="0060289C"/>
    <w:rsid w:val="00603C33"/>
    <w:rsid w:val="00612196"/>
    <w:rsid w:val="00616A4B"/>
    <w:rsid w:val="00620C19"/>
    <w:rsid w:val="00624020"/>
    <w:rsid w:val="00635ABC"/>
    <w:rsid w:val="00642DF3"/>
    <w:rsid w:val="00642F80"/>
    <w:rsid w:val="00646DD9"/>
    <w:rsid w:val="00655E5B"/>
    <w:rsid w:val="00665768"/>
    <w:rsid w:val="00667533"/>
    <w:rsid w:val="006712B8"/>
    <w:rsid w:val="00671BEB"/>
    <w:rsid w:val="00692F37"/>
    <w:rsid w:val="006A1691"/>
    <w:rsid w:val="006A1CD2"/>
    <w:rsid w:val="006A488E"/>
    <w:rsid w:val="006A4D69"/>
    <w:rsid w:val="006A5889"/>
    <w:rsid w:val="006A63AA"/>
    <w:rsid w:val="006B36DD"/>
    <w:rsid w:val="006C31D8"/>
    <w:rsid w:val="006C453E"/>
    <w:rsid w:val="006D0E27"/>
    <w:rsid w:val="006D53B3"/>
    <w:rsid w:val="006E18E6"/>
    <w:rsid w:val="006F7D8F"/>
    <w:rsid w:val="0070312A"/>
    <w:rsid w:val="007056DF"/>
    <w:rsid w:val="00705D4B"/>
    <w:rsid w:val="00706EF4"/>
    <w:rsid w:val="00707D0A"/>
    <w:rsid w:val="007215B8"/>
    <w:rsid w:val="00733564"/>
    <w:rsid w:val="007379DD"/>
    <w:rsid w:val="0075453A"/>
    <w:rsid w:val="00755B10"/>
    <w:rsid w:val="00765DE2"/>
    <w:rsid w:val="0076749E"/>
    <w:rsid w:val="0077134A"/>
    <w:rsid w:val="007844C0"/>
    <w:rsid w:val="00794273"/>
    <w:rsid w:val="00795238"/>
    <w:rsid w:val="00797933"/>
    <w:rsid w:val="007A71EB"/>
    <w:rsid w:val="007B37B4"/>
    <w:rsid w:val="007C6D0A"/>
    <w:rsid w:val="007C7D69"/>
    <w:rsid w:val="007D1867"/>
    <w:rsid w:val="007D58C5"/>
    <w:rsid w:val="007D747A"/>
    <w:rsid w:val="007E2005"/>
    <w:rsid w:val="007E7A35"/>
    <w:rsid w:val="007F479E"/>
    <w:rsid w:val="007F6E25"/>
    <w:rsid w:val="00801922"/>
    <w:rsid w:val="00807617"/>
    <w:rsid w:val="00811DB8"/>
    <w:rsid w:val="00816B60"/>
    <w:rsid w:val="0083111F"/>
    <w:rsid w:val="00832D79"/>
    <w:rsid w:val="0083420C"/>
    <w:rsid w:val="008611CF"/>
    <w:rsid w:val="00870145"/>
    <w:rsid w:val="008873A1"/>
    <w:rsid w:val="00887815"/>
    <w:rsid w:val="00887CF3"/>
    <w:rsid w:val="00891138"/>
    <w:rsid w:val="00891A99"/>
    <w:rsid w:val="00892F07"/>
    <w:rsid w:val="008957CF"/>
    <w:rsid w:val="00896FAA"/>
    <w:rsid w:val="00897084"/>
    <w:rsid w:val="008A0233"/>
    <w:rsid w:val="008B10F9"/>
    <w:rsid w:val="008C14B3"/>
    <w:rsid w:val="008C39B9"/>
    <w:rsid w:val="008C4EAB"/>
    <w:rsid w:val="008D281F"/>
    <w:rsid w:val="008D6591"/>
    <w:rsid w:val="008E4DB4"/>
    <w:rsid w:val="008F5C7E"/>
    <w:rsid w:val="00901A92"/>
    <w:rsid w:val="00903952"/>
    <w:rsid w:val="00905F7C"/>
    <w:rsid w:val="00914C97"/>
    <w:rsid w:val="00914DC9"/>
    <w:rsid w:val="00926582"/>
    <w:rsid w:val="00926822"/>
    <w:rsid w:val="00930C39"/>
    <w:rsid w:val="00943E8B"/>
    <w:rsid w:val="00947658"/>
    <w:rsid w:val="00950D53"/>
    <w:rsid w:val="00951274"/>
    <w:rsid w:val="009519CD"/>
    <w:rsid w:val="00971324"/>
    <w:rsid w:val="009A4F32"/>
    <w:rsid w:val="009A6994"/>
    <w:rsid w:val="009C0CC4"/>
    <w:rsid w:val="009C30A8"/>
    <w:rsid w:val="009C3C9E"/>
    <w:rsid w:val="009D06E0"/>
    <w:rsid w:val="009D51FD"/>
    <w:rsid w:val="009E5493"/>
    <w:rsid w:val="009F2CFF"/>
    <w:rsid w:val="009F44F4"/>
    <w:rsid w:val="00A02018"/>
    <w:rsid w:val="00A042F9"/>
    <w:rsid w:val="00A10A8D"/>
    <w:rsid w:val="00A1225A"/>
    <w:rsid w:val="00A13801"/>
    <w:rsid w:val="00A158D1"/>
    <w:rsid w:val="00A15F01"/>
    <w:rsid w:val="00A21FD1"/>
    <w:rsid w:val="00A22673"/>
    <w:rsid w:val="00A22AC7"/>
    <w:rsid w:val="00A26CD8"/>
    <w:rsid w:val="00A319DE"/>
    <w:rsid w:val="00A41F0B"/>
    <w:rsid w:val="00A44D35"/>
    <w:rsid w:val="00A562C2"/>
    <w:rsid w:val="00A56320"/>
    <w:rsid w:val="00A63581"/>
    <w:rsid w:val="00A645CD"/>
    <w:rsid w:val="00A660BA"/>
    <w:rsid w:val="00A66EAC"/>
    <w:rsid w:val="00A724E5"/>
    <w:rsid w:val="00A8283F"/>
    <w:rsid w:val="00A82E0A"/>
    <w:rsid w:val="00A84431"/>
    <w:rsid w:val="00A86E8A"/>
    <w:rsid w:val="00A96140"/>
    <w:rsid w:val="00AA5214"/>
    <w:rsid w:val="00AB2D5C"/>
    <w:rsid w:val="00AB33B9"/>
    <w:rsid w:val="00AC0255"/>
    <w:rsid w:val="00AC398A"/>
    <w:rsid w:val="00AC7072"/>
    <w:rsid w:val="00AD52A3"/>
    <w:rsid w:val="00AE0B6D"/>
    <w:rsid w:val="00AE17A6"/>
    <w:rsid w:val="00AE288C"/>
    <w:rsid w:val="00AE337C"/>
    <w:rsid w:val="00AE6B0B"/>
    <w:rsid w:val="00AF2D26"/>
    <w:rsid w:val="00AF7C47"/>
    <w:rsid w:val="00B0508A"/>
    <w:rsid w:val="00B119E2"/>
    <w:rsid w:val="00B3079A"/>
    <w:rsid w:val="00B4058B"/>
    <w:rsid w:val="00B40FEB"/>
    <w:rsid w:val="00B4138E"/>
    <w:rsid w:val="00B50873"/>
    <w:rsid w:val="00B508AB"/>
    <w:rsid w:val="00B50BA3"/>
    <w:rsid w:val="00B54BC0"/>
    <w:rsid w:val="00B55EF6"/>
    <w:rsid w:val="00B6046A"/>
    <w:rsid w:val="00B63AAA"/>
    <w:rsid w:val="00B64EAF"/>
    <w:rsid w:val="00B776F7"/>
    <w:rsid w:val="00B93F45"/>
    <w:rsid w:val="00B942A8"/>
    <w:rsid w:val="00B96054"/>
    <w:rsid w:val="00B9615C"/>
    <w:rsid w:val="00B979C6"/>
    <w:rsid w:val="00BA2749"/>
    <w:rsid w:val="00BB5D0F"/>
    <w:rsid w:val="00BC452F"/>
    <w:rsid w:val="00BC6C41"/>
    <w:rsid w:val="00BC7588"/>
    <w:rsid w:val="00BE3CD8"/>
    <w:rsid w:val="00BE7CBE"/>
    <w:rsid w:val="00BF7EC5"/>
    <w:rsid w:val="00C0320F"/>
    <w:rsid w:val="00C035D0"/>
    <w:rsid w:val="00C060DF"/>
    <w:rsid w:val="00C1106A"/>
    <w:rsid w:val="00C15F6F"/>
    <w:rsid w:val="00C17222"/>
    <w:rsid w:val="00C26C9E"/>
    <w:rsid w:val="00C30EB8"/>
    <w:rsid w:val="00C33F21"/>
    <w:rsid w:val="00C434C7"/>
    <w:rsid w:val="00C51922"/>
    <w:rsid w:val="00C546B6"/>
    <w:rsid w:val="00C5644A"/>
    <w:rsid w:val="00C721CB"/>
    <w:rsid w:val="00C75561"/>
    <w:rsid w:val="00C94CFF"/>
    <w:rsid w:val="00CA41BD"/>
    <w:rsid w:val="00CA4264"/>
    <w:rsid w:val="00CA7A80"/>
    <w:rsid w:val="00CB0F02"/>
    <w:rsid w:val="00CB137F"/>
    <w:rsid w:val="00CB7F42"/>
    <w:rsid w:val="00CC1AA8"/>
    <w:rsid w:val="00CC6EF7"/>
    <w:rsid w:val="00CD2DBA"/>
    <w:rsid w:val="00CD382F"/>
    <w:rsid w:val="00CD44BE"/>
    <w:rsid w:val="00CE7114"/>
    <w:rsid w:val="00CF132D"/>
    <w:rsid w:val="00D02CA8"/>
    <w:rsid w:val="00D07758"/>
    <w:rsid w:val="00D200E7"/>
    <w:rsid w:val="00D26C81"/>
    <w:rsid w:val="00D33D8A"/>
    <w:rsid w:val="00D33EAD"/>
    <w:rsid w:val="00D415ED"/>
    <w:rsid w:val="00D530DE"/>
    <w:rsid w:val="00D53C8E"/>
    <w:rsid w:val="00D57FE4"/>
    <w:rsid w:val="00D60881"/>
    <w:rsid w:val="00D7148C"/>
    <w:rsid w:val="00D74ACE"/>
    <w:rsid w:val="00D7561B"/>
    <w:rsid w:val="00D97113"/>
    <w:rsid w:val="00DB065B"/>
    <w:rsid w:val="00DB0C01"/>
    <w:rsid w:val="00DB2632"/>
    <w:rsid w:val="00DC4509"/>
    <w:rsid w:val="00DD2F13"/>
    <w:rsid w:val="00DD6916"/>
    <w:rsid w:val="00E05B21"/>
    <w:rsid w:val="00E23C00"/>
    <w:rsid w:val="00E24A0B"/>
    <w:rsid w:val="00E24F3E"/>
    <w:rsid w:val="00E31950"/>
    <w:rsid w:val="00E343B2"/>
    <w:rsid w:val="00E34FFE"/>
    <w:rsid w:val="00E36DC0"/>
    <w:rsid w:val="00E409AF"/>
    <w:rsid w:val="00E45E2B"/>
    <w:rsid w:val="00E573DD"/>
    <w:rsid w:val="00E57895"/>
    <w:rsid w:val="00E74D42"/>
    <w:rsid w:val="00E77540"/>
    <w:rsid w:val="00E81835"/>
    <w:rsid w:val="00E9024A"/>
    <w:rsid w:val="00EA19A9"/>
    <w:rsid w:val="00EA56D6"/>
    <w:rsid w:val="00EB60BD"/>
    <w:rsid w:val="00EC1AA0"/>
    <w:rsid w:val="00ED3AE2"/>
    <w:rsid w:val="00EE5A98"/>
    <w:rsid w:val="00EE6033"/>
    <w:rsid w:val="00EE7504"/>
    <w:rsid w:val="00EF5724"/>
    <w:rsid w:val="00EF6AE3"/>
    <w:rsid w:val="00F17237"/>
    <w:rsid w:val="00F24C6F"/>
    <w:rsid w:val="00F307B4"/>
    <w:rsid w:val="00F3272C"/>
    <w:rsid w:val="00F3768B"/>
    <w:rsid w:val="00F379CB"/>
    <w:rsid w:val="00F4069F"/>
    <w:rsid w:val="00F41914"/>
    <w:rsid w:val="00F54A2C"/>
    <w:rsid w:val="00F5519A"/>
    <w:rsid w:val="00F57CA7"/>
    <w:rsid w:val="00F57D4D"/>
    <w:rsid w:val="00F60D84"/>
    <w:rsid w:val="00F64268"/>
    <w:rsid w:val="00F71F00"/>
    <w:rsid w:val="00F74CEF"/>
    <w:rsid w:val="00F83320"/>
    <w:rsid w:val="00F863D2"/>
    <w:rsid w:val="00F91ABD"/>
    <w:rsid w:val="00FA0AEB"/>
    <w:rsid w:val="00FA6F32"/>
    <w:rsid w:val="00FA734C"/>
    <w:rsid w:val="00FB1066"/>
    <w:rsid w:val="00FB22EE"/>
    <w:rsid w:val="00FB23C1"/>
    <w:rsid w:val="00FB33ED"/>
    <w:rsid w:val="00FB6A6B"/>
    <w:rsid w:val="00FC55FF"/>
    <w:rsid w:val="00FD053F"/>
    <w:rsid w:val="00FD6B14"/>
    <w:rsid w:val="00FD7489"/>
    <w:rsid w:val="00FD7E1F"/>
    <w:rsid w:val="00FE7554"/>
    <w:rsid w:val="00FE7E28"/>
    <w:rsid w:val="00FF6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
    <w:name w:val="Plain Table 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ind w:left="284"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106A"/>
    <w:pPr>
      <w:tabs>
        <w:tab w:val="center" w:pos="4513"/>
        <w:tab w:val="right" w:pos="9026"/>
      </w:tabs>
      <w:spacing w:line="240" w:lineRule="auto"/>
    </w:pPr>
  </w:style>
  <w:style w:type="character" w:customStyle="1" w:styleId="HeaderChar">
    <w:name w:val="Header Char"/>
    <w:basedOn w:val="DefaultParagraphFont"/>
    <w:link w:val="Header"/>
    <w:uiPriority w:val="99"/>
    <w:rsid w:val="00C1106A"/>
  </w:style>
  <w:style w:type="paragraph" w:styleId="Footer">
    <w:name w:val="footer"/>
    <w:basedOn w:val="Normal"/>
    <w:link w:val="FooterChar"/>
    <w:uiPriority w:val="99"/>
    <w:unhideWhenUsed/>
    <w:rsid w:val="00C1106A"/>
    <w:pPr>
      <w:tabs>
        <w:tab w:val="center" w:pos="4513"/>
        <w:tab w:val="right" w:pos="9026"/>
      </w:tabs>
      <w:spacing w:line="240" w:lineRule="auto"/>
    </w:pPr>
  </w:style>
  <w:style w:type="character" w:customStyle="1" w:styleId="FooterChar">
    <w:name w:val="Footer Char"/>
    <w:basedOn w:val="DefaultParagraphFont"/>
    <w:link w:val="Footer"/>
    <w:uiPriority w:val="99"/>
    <w:rsid w:val="00C1106A"/>
  </w:style>
  <w:style w:type="table" w:styleId="TableGrid">
    <w:name w:val="Table Grid"/>
    <w:basedOn w:val="TableNormal"/>
    <w:uiPriority w:val="59"/>
    <w:rsid w:val="00F91A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
    <w:name w:val="Plain Table 1"/>
    <w:basedOn w:val="TableNormal"/>
    <w:uiPriority w:val="41"/>
    <w:rsid w:val="008B10F9"/>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A4B91-4481-4531-BF83-4E578300E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1381</Words>
  <Characters>7872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11</cp:revision>
  <dcterms:created xsi:type="dcterms:W3CDTF">2020-06-03T12:54:00Z</dcterms:created>
  <dcterms:modified xsi:type="dcterms:W3CDTF">2020-06-03T16:30:00Z</dcterms:modified>
</cp:coreProperties>
</file>